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F3" w:rsidRPr="005D2BCB" w:rsidRDefault="00940DF3" w:rsidP="00940D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2BCB"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5 «КАРАМЕЛЬКА» МУНИЦИПАЛЬНОГО ОБРАЗОВАНИЯ ГОРОДСКОЙ ОКРУГ СИМФЕРОПОЛЬ РЕСПУБЛИКИ КРЫМ</w:t>
      </w:r>
    </w:p>
    <w:p w:rsidR="00940DF3" w:rsidRPr="005D2BCB" w:rsidRDefault="00940DF3" w:rsidP="00940DF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0DF3" w:rsidRPr="005D2BCB" w:rsidRDefault="00940DF3" w:rsidP="00940DF3">
      <w:pPr>
        <w:jc w:val="both"/>
        <w:rPr>
          <w:rFonts w:ascii="Times New Roman" w:hAnsi="Times New Roman"/>
          <w:bCs/>
          <w:sz w:val="28"/>
          <w:szCs w:val="28"/>
        </w:rPr>
      </w:pPr>
    </w:p>
    <w:p w:rsidR="00940DF3" w:rsidRPr="005D2BCB" w:rsidRDefault="00940DF3" w:rsidP="00940DF3">
      <w:pPr>
        <w:ind w:firstLine="284"/>
        <w:rPr>
          <w:rFonts w:ascii="Times New Roman" w:hAnsi="Times New Roman"/>
          <w:bCs/>
          <w:sz w:val="28"/>
          <w:szCs w:val="28"/>
        </w:rPr>
      </w:pPr>
      <w:r w:rsidRPr="005D2BCB">
        <w:rPr>
          <w:rFonts w:ascii="Times New Roman" w:hAnsi="Times New Roman"/>
          <w:bCs/>
          <w:sz w:val="28"/>
          <w:szCs w:val="28"/>
        </w:rPr>
        <w:tab/>
      </w:r>
    </w:p>
    <w:p w:rsidR="00940DF3" w:rsidRPr="005D2BCB" w:rsidRDefault="00940DF3" w:rsidP="00940DF3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40DF3" w:rsidRDefault="00940DF3" w:rsidP="00940DF3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940DF3" w:rsidRDefault="00940DF3" w:rsidP="00940DF3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940DF3" w:rsidRDefault="00940DF3" w:rsidP="00940DF3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C52B0" w:rsidRPr="00553D99" w:rsidRDefault="00940DF3" w:rsidP="006C52B0">
      <w:pPr>
        <w:jc w:val="center"/>
        <w:rPr>
          <w:rFonts w:ascii="Times New Roman" w:hAnsi="Times New Roman"/>
          <w:sz w:val="28"/>
          <w:szCs w:val="28"/>
        </w:rPr>
      </w:pPr>
      <w:r w:rsidRPr="00553D99">
        <w:rPr>
          <w:rFonts w:ascii="Times New Roman" w:hAnsi="Times New Roman"/>
          <w:bCs/>
          <w:sz w:val="28"/>
          <w:szCs w:val="28"/>
        </w:rPr>
        <w:t xml:space="preserve">Консультация </w:t>
      </w:r>
      <w:r w:rsidR="006C52B0" w:rsidRPr="00553D99">
        <w:rPr>
          <w:rFonts w:ascii="Times New Roman" w:hAnsi="Times New Roman"/>
          <w:sz w:val="28"/>
          <w:szCs w:val="28"/>
        </w:rPr>
        <w:t xml:space="preserve">для </w:t>
      </w:r>
      <w:r w:rsidR="006C52B0">
        <w:rPr>
          <w:rFonts w:ascii="Times New Roman" w:hAnsi="Times New Roman"/>
          <w:sz w:val="28"/>
          <w:szCs w:val="28"/>
        </w:rPr>
        <w:t>родителей</w:t>
      </w:r>
    </w:p>
    <w:p w:rsidR="00940DF3" w:rsidRPr="00553D99" w:rsidRDefault="00940DF3" w:rsidP="00940DF3">
      <w:pPr>
        <w:spacing w:line="36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  <w:r w:rsidRPr="00553D99">
        <w:rPr>
          <w:rFonts w:ascii="Times New Roman" w:hAnsi="Times New Roman"/>
          <w:bCs/>
          <w:sz w:val="28"/>
          <w:szCs w:val="28"/>
        </w:rPr>
        <w:t>на тему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«Значение экспериментальной деятельности для детей»</w:t>
      </w:r>
    </w:p>
    <w:p w:rsidR="00940DF3" w:rsidRPr="00553D99" w:rsidRDefault="00940DF3" w:rsidP="00940DF3">
      <w:pPr>
        <w:jc w:val="right"/>
        <w:rPr>
          <w:rFonts w:ascii="Times New Roman" w:hAnsi="Times New Roman"/>
          <w:sz w:val="28"/>
          <w:szCs w:val="28"/>
        </w:rPr>
      </w:pPr>
    </w:p>
    <w:p w:rsidR="00940DF3" w:rsidRPr="00553D99" w:rsidRDefault="00940DF3" w:rsidP="00940DF3">
      <w:pPr>
        <w:pStyle w:val="Default"/>
        <w:spacing w:line="276" w:lineRule="auto"/>
        <w:rPr>
          <w:sz w:val="28"/>
          <w:szCs w:val="28"/>
        </w:rPr>
      </w:pPr>
    </w:p>
    <w:p w:rsidR="00940DF3" w:rsidRPr="00553D99" w:rsidRDefault="00940DF3" w:rsidP="00940D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Подготовила</w:t>
      </w:r>
      <w:r w:rsidRPr="00553D9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553D99"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940DF3" w:rsidRPr="00553D99" w:rsidRDefault="00940DF3" w:rsidP="00940DF3">
      <w:pPr>
        <w:jc w:val="right"/>
        <w:rPr>
          <w:rFonts w:ascii="Times New Roman" w:hAnsi="Times New Roman"/>
          <w:sz w:val="28"/>
          <w:szCs w:val="28"/>
        </w:rPr>
      </w:pPr>
      <w:r w:rsidRPr="00553D99">
        <w:rPr>
          <w:rFonts w:ascii="Times New Roman" w:hAnsi="Times New Roman"/>
          <w:sz w:val="28"/>
          <w:szCs w:val="28"/>
        </w:rPr>
        <w:t>МБДОУ № 5 «Карамелька»</w:t>
      </w:r>
    </w:p>
    <w:p w:rsidR="00940DF3" w:rsidRPr="00553D99" w:rsidRDefault="00940DF3" w:rsidP="00940DF3">
      <w:pPr>
        <w:jc w:val="right"/>
        <w:rPr>
          <w:rFonts w:ascii="Times New Roman" w:hAnsi="Times New Roman"/>
          <w:sz w:val="28"/>
          <w:szCs w:val="28"/>
        </w:rPr>
      </w:pPr>
      <w:r w:rsidRPr="00553D99">
        <w:rPr>
          <w:rFonts w:ascii="Times New Roman" w:hAnsi="Times New Roman"/>
          <w:sz w:val="28"/>
          <w:szCs w:val="28"/>
        </w:rPr>
        <w:t>Андриевская М.А.</w:t>
      </w:r>
    </w:p>
    <w:p w:rsidR="00940DF3" w:rsidRPr="00553D99" w:rsidRDefault="00940DF3" w:rsidP="00940DF3">
      <w:pPr>
        <w:rPr>
          <w:rFonts w:ascii="Times New Roman" w:hAnsi="Times New Roman"/>
          <w:sz w:val="28"/>
          <w:szCs w:val="28"/>
        </w:rPr>
      </w:pPr>
    </w:p>
    <w:p w:rsidR="00940DF3" w:rsidRPr="00553D99" w:rsidRDefault="00940DF3" w:rsidP="00940DF3">
      <w:pPr>
        <w:rPr>
          <w:rFonts w:ascii="Times New Roman" w:hAnsi="Times New Roman"/>
          <w:sz w:val="28"/>
          <w:szCs w:val="28"/>
        </w:rPr>
      </w:pPr>
    </w:p>
    <w:p w:rsidR="00940DF3" w:rsidRDefault="00940DF3" w:rsidP="00940DF3">
      <w:pPr>
        <w:jc w:val="center"/>
        <w:rPr>
          <w:rFonts w:ascii="Times New Roman" w:hAnsi="Times New Roman"/>
          <w:sz w:val="28"/>
          <w:szCs w:val="28"/>
        </w:rPr>
      </w:pPr>
    </w:p>
    <w:p w:rsidR="00940DF3" w:rsidRDefault="00940DF3" w:rsidP="00940DF3">
      <w:pPr>
        <w:jc w:val="center"/>
        <w:rPr>
          <w:rFonts w:ascii="Times New Roman" w:hAnsi="Times New Roman"/>
          <w:sz w:val="28"/>
          <w:szCs w:val="28"/>
        </w:rPr>
      </w:pPr>
    </w:p>
    <w:p w:rsidR="00940DF3" w:rsidRDefault="00940DF3" w:rsidP="00940DF3">
      <w:pPr>
        <w:jc w:val="center"/>
        <w:rPr>
          <w:rFonts w:ascii="Times New Roman" w:hAnsi="Times New Roman"/>
          <w:sz w:val="28"/>
          <w:szCs w:val="28"/>
        </w:rPr>
      </w:pPr>
    </w:p>
    <w:p w:rsidR="00940DF3" w:rsidRDefault="00940DF3" w:rsidP="00940DF3">
      <w:pPr>
        <w:jc w:val="center"/>
        <w:rPr>
          <w:rFonts w:ascii="Times New Roman" w:hAnsi="Times New Roman"/>
          <w:sz w:val="28"/>
          <w:szCs w:val="28"/>
        </w:rPr>
      </w:pPr>
      <w:r w:rsidRPr="00553D99">
        <w:rPr>
          <w:rFonts w:ascii="Times New Roman" w:hAnsi="Times New Roman"/>
          <w:sz w:val="28"/>
          <w:szCs w:val="28"/>
        </w:rPr>
        <w:t>Симферополь,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553D99">
        <w:rPr>
          <w:rFonts w:ascii="Times New Roman" w:hAnsi="Times New Roman"/>
          <w:sz w:val="28"/>
          <w:szCs w:val="28"/>
        </w:rPr>
        <w:t xml:space="preserve"> г.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«Значение экспериментальной деятельности для детей»</w:t>
      </w:r>
    </w:p>
    <w:p w:rsidR="00940DF3" w:rsidRDefault="00940DF3" w:rsidP="00940D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40DF3" w:rsidRPr="00940DF3" w:rsidRDefault="00940DF3" w:rsidP="00940D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«Умейте открыть перед ребёнком в окружающем мире что-то одно,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 открыть так, чтобы кусочек жизни заиграл перед детьми 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всеми красками радуги. Оставляйте всегда что-то недосказанное, 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чтобы ребёнку захотелось ещё и ещё раз возвратиться к тому, 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он узнал»</w:t>
      </w:r>
    </w:p>
    <w:p w:rsidR="00940DF3" w:rsidRDefault="00940DF3" w:rsidP="00940D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(В.А. Сухомлинский.)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DB976" wp14:editId="4AB0CFD7">
            <wp:extent cx="3267075" cy="2009775"/>
            <wp:effectExtent l="0" t="0" r="9525" b="9525"/>
            <wp:docPr id="1" name="Рисунок 1" descr="https://documents.infourok.ru/0083b4c2-d851-4a74-8aae-0408a89e170c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0083b4c2-d851-4a74-8aae-0408a89e170c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3" w:rsidRPr="00940DF3" w:rsidRDefault="00940DF3" w:rsidP="00940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«как».. Некоторые родители спешат отделаться </w:t>
      </w:r>
      <w:proofErr w:type="gramStart"/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старыми</w:t>
      </w:r>
      <w:proofErr w:type="gramEnd"/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940DF3" w:rsidRDefault="00940DF3" w:rsidP="00940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влияние на развитие любознательности оказывает совместная деятельность родителей и детей, организовать которую по силам каждой семье. В процессе такой деятельности старшие члены семьи разумно поощряют усилия ребёнка, оказывают поддержку и своевременную помощь при встретившихся трудностях, положительно оценивают достигнутые результаты. Всё это укрепляет познавательные интересы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любознательность дошкольника.</w:t>
      </w:r>
    </w:p>
    <w:p w:rsidR="00940DF3" w:rsidRDefault="00940DF3" w:rsidP="00940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правила безопасности.</w:t>
      </w:r>
    </w:p>
    <w:p w:rsidR="00940DF3" w:rsidRDefault="00940DF3" w:rsidP="00940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исследованиям, поисковая активность — естественное состояние ребенка дошкольного возраста. Детям свойственна потребность в получении и переработке информации. Организуя поисково-исследовательскую деятельность дошкольников, следует помнить, что при дефиците новых впечатлений дети испытывают интеллектуальный голод, а 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избыточная стимуляция умственной деятельности и критика со стороны взрослого тормозят развитие любознательности и потребности в самостоятельном поиске.</w:t>
      </w:r>
    </w:p>
    <w:p w:rsidR="00940DF3" w:rsidRDefault="00940DF3" w:rsidP="00940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направлений детской экспериментальной деятельности, которое активно используют в дошкольных образовательных организациях – это опыты. Они проводятся в совместной с воспитателем и в свободно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самостоятельной деятельности.</w:t>
      </w:r>
    </w:p>
    <w:p w:rsidR="00940DF3" w:rsidRPr="00940DF3" w:rsidRDefault="00940DF3" w:rsidP="00940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никаких.</w:t>
      </w:r>
    </w:p>
    <w:p w:rsidR="006C52B0" w:rsidRDefault="006C52B0" w:rsidP="006C52B0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i/>
          <w:color w:val="111111"/>
        </w:rPr>
      </w:pPr>
      <w:r w:rsidRPr="00726A9E">
        <w:rPr>
          <w:i/>
          <w:color w:val="111111"/>
        </w:rPr>
        <w:t>Это всё – эксперименты –</w:t>
      </w:r>
      <w:r w:rsidRPr="00726A9E">
        <w:rPr>
          <w:i/>
          <w:color w:val="111111"/>
        </w:rPr>
        <w:br/>
        <w:t>Интересные моменты!</w:t>
      </w:r>
      <w:r w:rsidRPr="00726A9E">
        <w:rPr>
          <w:i/>
          <w:color w:val="111111"/>
        </w:rPr>
        <w:br/>
        <w:t>Всё, всё, всё хотим узнать!</w:t>
      </w:r>
      <w:r w:rsidRPr="00726A9E">
        <w:rPr>
          <w:i/>
          <w:color w:val="111111"/>
        </w:rPr>
        <w:br/>
        <w:t>Нужно всё зарисовать!</w:t>
      </w:r>
      <w:r w:rsidRPr="00726A9E">
        <w:rPr>
          <w:i/>
          <w:color w:val="111111"/>
        </w:rPr>
        <w:br/>
        <w:t>Как наш опыт получился,</w:t>
      </w:r>
      <w:r w:rsidRPr="00726A9E">
        <w:rPr>
          <w:i/>
          <w:color w:val="111111"/>
        </w:rPr>
        <w:br/>
        <w:t>Сколько времени он длился?</w:t>
      </w:r>
      <w:r w:rsidRPr="00726A9E">
        <w:rPr>
          <w:i/>
          <w:color w:val="111111"/>
        </w:rPr>
        <w:br/>
        <w:t>Удивляемся всему:</w:t>
      </w:r>
      <w:r w:rsidRPr="00726A9E">
        <w:rPr>
          <w:i/>
          <w:color w:val="111111"/>
        </w:rPr>
        <w:br/>
        <w:t>Как? Зачем? И почему?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40DF3" w:rsidRPr="00940DF3" w:rsidRDefault="00940DF3" w:rsidP="0094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обустроить домашнюю лабораторию для ребенка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7C223B20" wp14:editId="48433A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71725" cy="1752600"/>
            <wp:effectExtent l="0" t="0" r="9525" b="0"/>
            <wp:wrapSquare wrapText="bothSides"/>
            <wp:docPr id="2" name="Рисунок 2" descr="opyty-dlya-detej-7-8-let-v-domashnih-uslov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yty-dlya-detej-7-8-let-v-domashnih-usloviya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Задумываясь о том, чтобы создать </w:t>
      </w:r>
      <w:hyperlink r:id="rId7" w:tgtFrame="_blank" w:history="1">
        <w:r w:rsidRPr="00940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дома уголок</w:t>
        </w:r>
      </w:hyperlink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ребенок сможет проводить свои опыты и эксперименты, родителям часто приходится отказываться от подобной затеи. Представление о том, какой может стать </w:t>
      </w:r>
      <w:hyperlink r:id="rId8" w:tgtFrame="_blank" w:history="1">
        <w:r w:rsidRPr="00940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детская комната</w:t>
        </w:r>
      </w:hyperlink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ней поселится маленький исследователь, пугает родителей и особенно мам. Некоторые боятся беспорядка, другим сложно выделить целую комнату в квартире для обустройства домашней лаборатории для своего ребенка.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между тем, создать дома небольшую исследовательскую лабораторию для ребенка, родителям будет несложно. Для нее понадобятся следующие вещи и приспособления: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небольших стеклянных баночек, бутылочек;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мерные ложки, стаканы (их можно взять из-под лекарственных препаратов (сиропов), или от детского питания младшего ребенка);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всевозможные воронки и сита, миски, пипетки;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резиновая груша, резиновые перчатки;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коллекция веществ и растворов (кухонная соль, сода, подсолнечное масло, уксус, пищевые красители и другие вещества, которые есть на каждой кухне);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материал.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богатство следует поместить в большую коробку. Лучше, если в коробке сделать отделения, чтобы содержимое ее не смешивалось. Можно выделить в шкафу специальную полку для домашней лаборатории. Наигравшись в исследователя, ребенок будет </w:t>
      </w:r>
      <w:proofErr w:type="gramStart"/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</w:t>
      </w:r>
      <w:proofErr w:type="gramEnd"/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навести порядок в своих вещах и в комнате, что будет развивать в нем положительные черты характера.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Опытно-экспериментальная деятельность имеет следующие направления: неживая природа, живая природа, знакомство с рукотворным миром.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опыты для опытно-экспериментальной деятельности с детьми дома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«Поможем маме перебрать крупу»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опыта: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со способом отделения мелкой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рупы от крупной с помощью сита.</w:t>
      </w:r>
      <w:proofErr w:type="gramEnd"/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опыта: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Развивать познавательную активность и любознательность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речь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аккуратность,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помогать своим близким.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опыта понадобится: крупа (рис, манка), дуршлаг (из кукольной посуды и обычный), большое сито, маленькое сито - для ребенка, пластмассовые ложки, пластиковые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тарелки и контейнеры для круп.</w:t>
      </w:r>
      <w:proofErr w:type="gramEnd"/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ребёнка какое блюдо считается</w:t>
      </w:r>
      <w:proofErr w:type="gramEnd"/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полезным, питательным и сытным?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Конечно же,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каша. А из чего варят кашу?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варят из крупы. Какая бывает крупа? (Ячневая, манная, гречневая,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рисовая, пшенная, геркулесовая)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для того, чтобы каша получилась вкусной и аппетитной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вид, крупу положено перебрать.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перебрать не одну крупу, а отделить одну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упу от другой. (Манку от риса)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Сначала рассмотрите каждую из этих круп в отдельности и сравните их: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мелкая, желтоватая, сыпучая.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– крупнее манки, 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ый, сыпучий, по форме овальный.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смешайте эти крупы. Предложите ребёнку подумать, как же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отделить одну крупу от другой?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этого опыта у вас есть предметы помощники: большое и маленькое сито, дуршлаг обычный и из кукольной посуды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уточните у ребёнка какие из этих предметов смогут</w:t>
      </w:r>
      <w:proofErr w:type="gramEnd"/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помочь? Насыпая, крупы в дуршлаг (из кукольной посуды и обычный) ребёнок наблюдает, что обе крупы проходят через отверстия этой посуды. Делает вывод, что эти предметы не подходят для отделения одной крупы от другой.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предложите ребёнку взять сито. Взрослый насыпает ложкой крупу в сито, а ребёнок наблюдает, что манка проходит через отверстия сита, а рис остается в нём. Попросите ребёнка сделать вывод, какой предмет поможет перебрать крупы.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(Сито)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выполнения опыта ребёнком, сделайте заключение и вывод.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Уточните, какие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рупы вы отделяли? (Манку и рис)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«помощник» вам помогал? (Сито)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крупа проходила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сито, а какая оставалась в нём?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манная крупа проходила через сито, а рис в нём оставался? (Ман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очень мелкая, а рис крупный)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ребёнка за проведённый опыт.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вода меняет цвет?»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опыта: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ребёнку представление о том, что вода меняет свою окраску при растворении в ней различных веществ; развивать умение делать простейшие выводы. Что понадобится для опыта: Разведенная краска разных цветов, пипетка, молоко, мерные стаканчики, палочки для размешивания, баноч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 прозрачной водой, камушки.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баночки с краской.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Вопросы: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«Что налито в стаканчиках? (вода)</w:t>
      </w:r>
      <w:proofErr w:type="gramStart"/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цвет имеет вода? (вода прозрачная). Как можно 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асить воду? (добавить краску)».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пипетки ребёнок поочерёдно капает в баночки разведенную гуашь и набл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юдает, как вода меняет окраску.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добавить в стаканчик с прозрачной водой немного молока. «Что произойдет с водой? Поменяет ли она свой цвет? Какой станет вода?» (вода 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цвет молока и станет белой).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«Спрячем камушки»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ребёнок бросает камушки в стаканчики с окрашенной водой. Вопросы: «Где камушки? Почему их не видно? (камушек не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дно, потому что вода окрашена).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 опыта: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приобретает цвет растворённого в ней вещества; в окраш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воде предметов не видно.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образуются мыльные пузыри?»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опыта: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представление ребёнка о том, как образуются мыльные пузыри (при попадании воздуха в каплю мыльного раствора). 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пускать мыльные пузыри.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понадобится для опыта: Мыльный раствор,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тарелка, трубочки для коктейля.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ожите ребёнку отгадать загадку.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из баночки пускаю, необычн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красоты,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Полетают - исчезают.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 кричу им: « Где же вы?»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« Пускали ли ребёнок когда-нибудь пузыри? Почему на них интересно смотреть? Как думает ребёнок, 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надуваются мыльные пузыри?»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 наливает в тарелку мыльный раствор и опускает в него широкую трубочку и начинает дуть. «Что слышно? (бульканье). Почему слышен такой звук? (мы дуем в трубочку, проникает воздух). Что выдувается из трубочки? (пузыри). Почему выдуваются пузыри? Воздух попадает в мыльный раствор и получается пузырь. Откуда взялся возду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х? (мы его выдохнули из себя)».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 «Пускаем пузыри»- ребёнок пускают пузыри через трубочки.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Вопросы: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«Какой формы пузыри? Одинаковые ли они по размеру? Почему одни пузыри маленькие, а другие большие? (разное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воздуха)».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 опыта: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Пузыри образуются при попада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воздуха в мыльный раствор.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«Какие следы оставляют фрукты и овощи?»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опыта: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ребёнку представление о свойстве некоторых овощей и фруктов окрашивать бумагу, ткань и руки. Развивать умение различать и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называть фрукты и овощи.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понадобится для опыта: кусочки овощей ( свёкла, картофель, морковь) и фрукто</w:t>
      </w:r>
      <w:proofErr w:type="gramStart"/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вишня, яблоко), зубочис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тки, листы белой бумаги, ткань.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предлагает сварить суп и варенье. Вопросы: «Что мы возьмём для супа? (свёклу, лук, картофель). Возьмите в руки кусочки свёклы. Какие они цветом? На ощупь? (твёрдые, красные). Что остаётся от них на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ах? (руки становятся красные)».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Игровые действия: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«Давай проверим, что ещё может окрашивать свёкла. Приложите кусочек на лист бумаги. Что произошло? (остался след). Что будет на кусочке ткани? (остаётся пятнышко). Какой будет суп из свёклы? (красным) Свё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 может окрашивать предметы».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действия провести с луком и картофелем. Вопросы: «Остаются ли следы от моркови и картофеля? Почему? (они не могут окрашивать предметы)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предлагает сварить компот. «Из чего можно сварить компот? Давайте проверим,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фрукты оставляют следы».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 с кусочками яблока и вишни. Вопросы: «Что происходит, когда мы сжимаем яблоко в руке, прикасаемся к ткани, прикладываем яблоко к бумаге? (яблоко не оставляет следов, не окрашивает предметы). Оставляет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следы вишня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да). Какие? Где?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руке, ткани, бумаге).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 опыта:</w:t>
      </w: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Свёкла и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шня могут окрашивать предметы.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стоянно хвалить вашего ребёнка!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любопытство, которое порождает потребность в новых впечатлениях, любознательность: она порожда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потребность в исследовании.</w:t>
      </w:r>
    </w:p>
    <w:p w:rsid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ему в этом своим участием.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940DF3" w:rsidRPr="00940DF3" w:rsidRDefault="00940DF3" w:rsidP="0094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Вам успехов!</w:t>
      </w:r>
    </w:p>
    <w:p w:rsidR="0034355E" w:rsidRPr="00940DF3" w:rsidRDefault="0034355E" w:rsidP="0094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355E" w:rsidRPr="0094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86"/>
    <w:rsid w:val="0034355E"/>
    <w:rsid w:val="006C52B0"/>
    <w:rsid w:val="00940DF3"/>
    <w:rsid w:val="00D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0DF3"/>
    <w:rPr>
      <w:i/>
      <w:iCs/>
    </w:rPr>
  </w:style>
  <w:style w:type="character" w:styleId="a5">
    <w:name w:val="Hyperlink"/>
    <w:basedOn w:val="a0"/>
    <w:uiPriority w:val="99"/>
    <w:semiHidden/>
    <w:unhideWhenUsed/>
    <w:rsid w:val="00940DF3"/>
    <w:rPr>
      <w:color w:val="0000FF"/>
      <w:u w:val="single"/>
    </w:rPr>
  </w:style>
  <w:style w:type="character" w:styleId="a6">
    <w:name w:val="Strong"/>
    <w:basedOn w:val="a0"/>
    <w:uiPriority w:val="22"/>
    <w:qFormat/>
    <w:rsid w:val="00940D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D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0DF3"/>
    <w:rPr>
      <w:i/>
      <w:iCs/>
    </w:rPr>
  </w:style>
  <w:style w:type="character" w:styleId="a5">
    <w:name w:val="Hyperlink"/>
    <w:basedOn w:val="a0"/>
    <w:uiPriority w:val="99"/>
    <w:semiHidden/>
    <w:unhideWhenUsed/>
    <w:rsid w:val="00940DF3"/>
    <w:rPr>
      <w:color w:val="0000FF"/>
      <w:u w:val="single"/>
    </w:rPr>
  </w:style>
  <w:style w:type="character" w:styleId="a6">
    <w:name w:val="Strong"/>
    <w:basedOn w:val="a0"/>
    <w:uiPriority w:val="22"/>
    <w:qFormat/>
    <w:rsid w:val="00940D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D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age.ru/vse-dlya-doma/detskaya-komnata/dizayn-komnatyi-dlya-devochki-podrostka-v-sovremennom-sti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age.ru/vse-dlya-doma/detskaya-komnata/detskiy-sportivnyiy-ugolok-dlya-dom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2021-11-30T19:04:00Z</dcterms:created>
  <dcterms:modified xsi:type="dcterms:W3CDTF">2021-11-30T19:23:00Z</dcterms:modified>
</cp:coreProperties>
</file>